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2C37" w:rsidP="001A2C3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1A2C37" w:rsidP="001A2C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1A2C37" w:rsidP="001A2C37">
      <w:pPr>
        <w:spacing w:after="0" w:line="240" w:lineRule="auto"/>
        <w:jc w:val="center"/>
        <w:rPr>
          <w:rFonts w:ascii="Times New Roman" w:eastAsia="Times New Roman" w:hAnsi="Times New Roman" w:cs="Times New Roman"/>
          <w:sz w:val="28"/>
          <w:szCs w:val="28"/>
          <w:lang w:eastAsia="ru-RU"/>
        </w:rPr>
      </w:pPr>
    </w:p>
    <w:p w:rsidR="001A2C37" w:rsidP="001A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Ханты-Мансийск                                                                  </w:t>
      </w:r>
      <w:r w:rsidR="00DE32EC">
        <w:rPr>
          <w:rFonts w:ascii="Times New Roman" w:hAnsi="Times New Roman" w:cs="Times New Roman"/>
          <w:sz w:val="28"/>
          <w:szCs w:val="28"/>
        </w:rPr>
        <w:t>15 апреля</w:t>
      </w:r>
      <w:r>
        <w:rPr>
          <w:rFonts w:ascii="Times New Roman" w:hAnsi="Times New Roman" w:cs="Times New Roman"/>
          <w:sz w:val="28"/>
          <w:szCs w:val="28"/>
        </w:rPr>
        <w:t xml:space="preserve"> 2024 года</w:t>
      </w:r>
    </w:p>
    <w:p w:rsidR="001A2C37" w:rsidP="001A2C37">
      <w:pPr>
        <w:spacing w:after="0" w:line="240" w:lineRule="auto"/>
        <w:jc w:val="both"/>
        <w:rPr>
          <w:rFonts w:ascii="Times New Roman" w:hAnsi="Times New Roman" w:cs="Times New Roman"/>
          <w:sz w:val="28"/>
          <w:szCs w:val="28"/>
        </w:rPr>
      </w:pPr>
    </w:p>
    <w:p w:rsidR="001A2C37" w:rsidP="001A2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 xml:space="preserve"> судебного участка № 2 Ханты-Мансийского судебного района  Ханты-Мансийского автономного округа – Югры Новокшеновой О.А., исполняя обязанности мирового судьи судебного участка №5 Ханты-Мансийского судебного района,</w:t>
      </w:r>
    </w:p>
    <w:p w:rsidR="001A2C37" w:rsidP="001A2C3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 5-438-2805/2024, возбужденное по ст.15.5 КоАП РФ в отношении должностного лица – </w:t>
      </w:r>
      <w:r w:rsidR="0068689F">
        <w:rPr>
          <w:b/>
          <w:sz w:val="26"/>
          <w:szCs w:val="26"/>
        </w:rPr>
        <w:t>**</w:t>
      </w:r>
      <w:r w:rsidR="0068689F">
        <w:rPr>
          <w:b/>
          <w:sz w:val="26"/>
          <w:szCs w:val="26"/>
        </w:rPr>
        <w:t xml:space="preserve">* </w:t>
      </w:r>
      <w:r>
        <w:rPr>
          <w:rFonts w:ascii="Times New Roman" w:hAnsi="Times New Roman" w:cs="Times New Roman"/>
          <w:sz w:val="28"/>
          <w:szCs w:val="28"/>
        </w:rPr>
        <w:t xml:space="preserve"> </w:t>
      </w:r>
      <w:r>
        <w:rPr>
          <w:rFonts w:ascii="Times New Roman" w:hAnsi="Times New Roman" w:cs="Times New Roman"/>
          <w:sz w:val="28"/>
          <w:szCs w:val="28"/>
        </w:rPr>
        <w:t>Змановского</w:t>
      </w:r>
      <w:r>
        <w:rPr>
          <w:rFonts w:ascii="Times New Roman" w:hAnsi="Times New Roman" w:cs="Times New Roman"/>
          <w:sz w:val="28"/>
          <w:szCs w:val="28"/>
        </w:rPr>
        <w:t xml:space="preserve"> </w:t>
      </w:r>
      <w:r w:rsidR="0068689F">
        <w:rPr>
          <w:b/>
          <w:sz w:val="26"/>
          <w:szCs w:val="26"/>
        </w:rPr>
        <w:t>***</w:t>
      </w:r>
      <w:r>
        <w:rPr>
          <w:rFonts w:ascii="Times New Roman" w:eastAsia="Times New Roman" w:hAnsi="Times New Roman" w:cs="Times New Roman"/>
          <w:sz w:val="28"/>
          <w:szCs w:val="28"/>
          <w:lang w:eastAsia="ru-RU"/>
        </w:rPr>
        <w:t>,</w:t>
      </w:r>
    </w:p>
    <w:p w:rsidR="001A2C37" w:rsidP="001A2C37">
      <w:pPr>
        <w:spacing w:after="0" w:line="240" w:lineRule="auto"/>
        <w:ind w:firstLine="720"/>
        <w:jc w:val="both"/>
        <w:rPr>
          <w:rFonts w:ascii="Times New Roman" w:eastAsia="Times New Roman" w:hAnsi="Times New Roman" w:cs="Times New Roman"/>
          <w:sz w:val="28"/>
          <w:szCs w:val="28"/>
          <w:lang w:eastAsia="ru-RU"/>
        </w:rPr>
      </w:pPr>
    </w:p>
    <w:p w:rsidR="001A2C37" w:rsidP="001A2C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1A2C37" w:rsidP="001A2C37">
      <w:pPr>
        <w:spacing w:after="0" w:line="240" w:lineRule="auto"/>
        <w:ind w:firstLine="709"/>
        <w:jc w:val="center"/>
        <w:rPr>
          <w:rFonts w:ascii="Times New Roman" w:eastAsia="Times New Roman" w:hAnsi="Times New Roman" w:cs="Times New Roman"/>
          <w:sz w:val="28"/>
          <w:szCs w:val="28"/>
          <w:lang w:eastAsia="ru-RU"/>
        </w:rPr>
      </w:pPr>
    </w:p>
    <w:p w:rsidR="001A2C37" w:rsidP="001A2C37">
      <w:pPr>
        <w:pStyle w:val="BodyText"/>
        <w:ind w:firstLine="567"/>
        <w:rPr>
          <w:sz w:val="28"/>
          <w:szCs w:val="28"/>
        </w:rPr>
      </w:pPr>
      <w:r>
        <w:rPr>
          <w:sz w:val="28"/>
          <w:szCs w:val="28"/>
        </w:rPr>
        <w:t>Змановский</w:t>
      </w:r>
      <w:r>
        <w:rPr>
          <w:sz w:val="28"/>
          <w:szCs w:val="28"/>
        </w:rPr>
        <w:t xml:space="preserve"> Г.Н., являясь </w:t>
      </w:r>
      <w:r w:rsidR="0068689F">
        <w:rPr>
          <w:b/>
          <w:szCs w:val="26"/>
        </w:rPr>
        <w:t>***</w:t>
      </w:r>
      <w:r>
        <w:rPr>
          <w:sz w:val="28"/>
          <w:szCs w:val="28"/>
        </w:rPr>
        <w:t xml:space="preserve">, расположенного по адресу: </w:t>
      </w:r>
      <w:r w:rsidR="0068689F">
        <w:rPr>
          <w:b/>
          <w:szCs w:val="26"/>
        </w:rPr>
        <w:t>**</w:t>
      </w:r>
      <w:r w:rsidR="0068689F">
        <w:rPr>
          <w:b/>
          <w:szCs w:val="26"/>
        </w:rPr>
        <w:t xml:space="preserve">* </w:t>
      </w:r>
      <w:r>
        <w:rPr>
          <w:sz w:val="28"/>
          <w:szCs w:val="28"/>
        </w:rPr>
        <w:t xml:space="preserve"> 26.07.2023</w:t>
      </w:r>
      <w:r>
        <w:rPr>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2023 года, нарушив тем самым требования пп.4 п.1 ст.</w:t>
      </w:r>
      <w:r>
        <w:rPr>
          <w:sz w:val="28"/>
          <w:szCs w:val="28"/>
        </w:rPr>
        <w:t>23,  п.</w:t>
      </w:r>
      <w:r>
        <w:rPr>
          <w:sz w:val="28"/>
          <w:szCs w:val="28"/>
        </w:rPr>
        <w:t>6 ст.80, пп.1 п.1 ст.419 Налогового Кодекса.</w:t>
      </w:r>
    </w:p>
    <w:p w:rsidR="001A2C37" w:rsidP="001A2C37">
      <w:pPr>
        <w:pStyle w:val="BodyText"/>
        <w:ind w:firstLine="567"/>
        <w:rPr>
          <w:rFonts w:eastAsia="Calibri"/>
          <w:sz w:val="28"/>
          <w:szCs w:val="28"/>
        </w:rPr>
      </w:pPr>
      <w:r>
        <w:rPr>
          <w:sz w:val="28"/>
          <w:szCs w:val="28"/>
        </w:rPr>
        <w:t xml:space="preserve">В судебное заседание </w:t>
      </w:r>
      <w:r>
        <w:rPr>
          <w:sz w:val="28"/>
          <w:szCs w:val="28"/>
        </w:rPr>
        <w:t>Змановский</w:t>
      </w:r>
      <w:r>
        <w:rPr>
          <w:sz w:val="28"/>
          <w:szCs w:val="28"/>
        </w:rPr>
        <w:t xml:space="preserve"> Г.Н.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1A2C37" w:rsidP="001A2C3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A2C37" w:rsidP="001A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1A2C37" w:rsidP="001A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1A2C37" w:rsidP="001A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color w:val="auto"/>
            <w:sz w:val="28"/>
            <w:szCs w:val="28"/>
            <w:u w:val="none"/>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i/>
          <w:sz w:val="28"/>
          <w:szCs w:val="28"/>
        </w:rPr>
        <w:t xml:space="preserve"> </w:t>
      </w:r>
      <w:r>
        <w:rPr>
          <w:rFonts w:ascii="Times New Roman" w:hAnsi="Times New Roman" w:cs="Times New Roman"/>
          <w:sz w:val="28"/>
          <w:szCs w:val="28"/>
        </w:rPr>
        <w:t>по</w:t>
      </w:r>
      <w:r>
        <w:rPr>
          <w:rFonts w:ascii="Times New Roman" w:hAnsi="Times New Roman" w:cs="Times New Roman"/>
          <w:i/>
          <w:sz w:val="28"/>
          <w:szCs w:val="28"/>
        </w:rPr>
        <w:t xml:space="preserve">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1A2C37" w:rsidP="001A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A2C37" w:rsidP="001A2C3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1A2C37" w:rsidP="001A2C3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1A2C37" w:rsidP="001A2C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A2C37" w:rsidP="001A2C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1A2C37" w:rsidP="001A2C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6 месяцев 2023 года в МИФНС №1 по Ханты-Мансийскому автономному округу - Югре юридическим лицом своевременно не представлен.</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cs="Times New Roman"/>
          <w:sz w:val="28"/>
          <w:szCs w:val="28"/>
        </w:rPr>
        <w:t>Змановского</w:t>
      </w:r>
      <w:r>
        <w:rPr>
          <w:rFonts w:ascii="Times New Roman" w:hAnsi="Times New Roman" w:cs="Times New Roman"/>
          <w:sz w:val="28"/>
          <w:szCs w:val="28"/>
        </w:rPr>
        <w:t xml:space="preserve"> Г.Н.</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Выпиской</w:t>
      </w:r>
      <w:r>
        <w:rPr>
          <w:rFonts w:ascii="Times New Roman" w:eastAsia="Times New Roman" w:hAnsi="Times New Roman" w:cs="Times New Roman"/>
          <w:sz w:val="28"/>
          <w:szCs w:val="28"/>
          <w:lang w:eastAsia="ru-RU"/>
        </w:rPr>
        <w:t xml:space="preserve"> из ЕГРЮЛ.</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3)Декламацией</w:t>
      </w:r>
      <w:r>
        <w:rPr>
          <w:rFonts w:ascii="Times New Roman" w:eastAsia="Times New Roman" w:hAnsi="Times New Roman" w:cs="Times New Roman"/>
          <w:sz w:val="28"/>
          <w:szCs w:val="28"/>
          <w:lang w:eastAsia="ru-RU"/>
        </w:rPr>
        <w:t xml:space="preserve"> с отчетом о доставки.</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A2C37" w:rsidP="001A2C3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cs="Times New Roman"/>
          <w:sz w:val="28"/>
          <w:szCs w:val="28"/>
        </w:rPr>
        <w:t>Змановского</w:t>
      </w:r>
      <w:r>
        <w:rPr>
          <w:rFonts w:ascii="Times New Roman" w:hAnsi="Times New Roman" w:cs="Times New Roman"/>
          <w:sz w:val="28"/>
          <w:szCs w:val="28"/>
        </w:rPr>
        <w:t xml:space="preserve"> Г.Н</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w:t>
      </w:r>
      <w:r>
        <w:rPr>
          <w:rFonts w:ascii="Times New Roman" w:hAnsi="Times New Roman" w:cs="Times New Roman"/>
          <w:sz w:val="28"/>
          <w:szCs w:val="28"/>
        </w:rPr>
        <w:t xml:space="preserve">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Pr>
          <w:rFonts w:ascii="Times New Roman" w:hAnsi="Times New Roman" w:cs="Times New Roman"/>
          <w:sz w:val="28"/>
          <w:szCs w:val="28"/>
        </w:rPr>
        <w:t>Змановского</w:t>
      </w:r>
      <w:r>
        <w:rPr>
          <w:rFonts w:ascii="Times New Roman" w:hAnsi="Times New Roman" w:cs="Times New Roman"/>
          <w:sz w:val="28"/>
          <w:szCs w:val="28"/>
        </w:rPr>
        <w:t xml:space="preserve"> Г.Н</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судом не установлено. </w:t>
      </w:r>
    </w:p>
    <w:p w:rsidR="001A2C37" w:rsidP="001A2C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1A2C37" w:rsidP="001A2C37">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1A2C37" w:rsidP="001A2C37">
      <w:pPr>
        <w:spacing w:after="0" w:line="240" w:lineRule="auto"/>
        <w:jc w:val="center"/>
        <w:rPr>
          <w:rFonts w:ascii="Times New Roman" w:eastAsia="Times New Roman" w:hAnsi="Times New Roman" w:cs="Times New Roman"/>
          <w:b/>
          <w:snapToGrid w:val="0"/>
          <w:color w:val="000000"/>
          <w:sz w:val="28"/>
          <w:szCs w:val="28"/>
          <w:lang w:eastAsia="ru-RU"/>
        </w:rPr>
      </w:pPr>
    </w:p>
    <w:p w:rsidR="001A2C37" w:rsidP="001A2C37">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1A2C37" w:rsidP="001A2C37">
      <w:pPr>
        <w:spacing w:after="0" w:line="240" w:lineRule="auto"/>
        <w:jc w:val="both"/>
        <w:rPr>
          <w:rFonts w:ascii="Times New Roman" w:eastAsia="Times New Roman" w:hAnsi="Times New Roman" w:cs="Times New Roman"/>
          <w:sz w:val="28"/>
          <w:szCs w:val="28"/>
          <w:lang w:eastAsia="ru-RU"/>
        </w:rPr>
      </w:pPr>
    </w:p>
    <w:p w:rsidR="001A2C37" w:rsidP="001A2C3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68689F">
        <w:rPr>
          <w:b/>
          <w:sz w:val="26"/>
          <w:szCs w:val="26"/>
        </w:rPr>
        <w:t xml:space="preserve">*** </w:t>
      </w:r>
      <w:r>
        <w:rPr>
          <w:rFonts w:ascii="Times New Roman" w:hAnsi="Times New Roman" w:cs="Times New Roman"/>
          <w:sz w:val="28"/>
          <w:szCs w:val="28"/>
        </w:rPr>
        <w:t>Змановского</w:t>
      </w:r>
      <w:r>
        <w:rPr>
          <w:rFonts w:ascii="Times New Roman" w:hAnsi="Times New Roman" w:cs="Times New Roman"/>
          <w:sz w:val="28"/>
          <w:szCs w:val="28"/>
        </w:rPr>
        <w:t xml:space="preserve"> </w:t>
      </w:r>
      <w:r w:rsidR="0068689F">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1A2C37" w:rsidP="001A2C3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A2C37" w:rsidP="001A2C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1A2C37" w:rsidP="001A2C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1A2C37" w:rsidP="001A2C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1A2C37" w:rsidP="001A2C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1A2C37" w:rsidP="001A2C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1A2C37" w:rsidP="001A2C37">
      <w:pPr>
        <w:spacing w:after="0" w:line="240" w:lineRule="auto"/>
        <w:rPr>
          <w:rFonts w:ascii="Times New Roman" w:eastAsia="Times New Roman" w:hAnsi="Times New Roman" w:cs="Times New Roman"/>
          <w:sz w:val="28"/>
          <w:szCs w:val="28"/>
          <w:lang w:eastAsia="ru-RU"/>
        </w:rPr>
      </w:pPr>
    </w:p>
    <w:p w:rsidR="001A2C37" w:rsidP="001A2C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1A2C37" w:rsidP="001A2C3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1A2C37" w:rsidP="001A2C37"/>
    <w:p w:rsidR="007B57A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6D"/>
    <w:rsid w:val="001A2C37"/>
    <w:rsid w:val="0068689F"/>
    <w:rsid w:val="007B57A3"/>
    <w:rsid w:val="0083606D"/>
    <w:rsid w:val="00DE32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4C06B71-4DD7-4164-8AEF-4C128033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2C37"/>
    <w:rPr>
      <w:color w:val="0000FF"/>
      <w:u w:val="single"/>
    </w:rPr>
  </w:style>
  <w:style w:type="paragraph" w:styleId="BodyText">
    <w:name w:val="Body Text"/>
    <w:basedOn w:val="Normal"/>
    <w:link w:val="a"/>
    <w:uiPriority w:val="99"/>
    <w:semiHidden/>
    <w:unhideWhenUsed/>
    <w:rsid w:val="001A2C37"/>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1A2C37"/>
    <w:rPr>
      <w:rFonts w:ascii="Times New Roman" w:eastAsia="Times New Roman" w:hAnsi="Times New Roman" w:cs="Times New Roman"/>
      <w:sz w:val="26"/>
      <w:szCs w:val="20"/>
      <w:lang w:eastAsia="ru-RU"/>
    </w:rPr>
  </w:style>
  <w:style w:type="character" w:styleId="Emphasis">
    <w:name w:val="Emphasis"/>
    <w:basedOn w:val="DefaultParagraphFont"/>
    <w:uiPriority w:val="20"/>
    <w:qFormat/>
    <w:rsid w:val="001A2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